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29F" w:rsidRPr="0063229F" w:rsidRDefault="0063229F" w:rsidP="0063229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0" w:name="_GoBack"/>
      <w:bookmarkEnd w:id="0"/>
      <w:r w:rsidRPr="0063229F">
        <w:rPr>
          <w:rFonts w:ascii="Times New Roman" w:eastAsia="Times New Roman" w:hAnsi="Times New Roman" w:cs="Times New Roman"/>
          <w:b/>
          <w:bCs/>
          <w:color w:val="000000"/>
          <w:sz w:val="36"/>
          <w:szCs w:val="36"/>
        </w:rPr>
        <w:t>Stability Criteria - (Gain Margin and Phase Margin)</w:t>
      </w:r>
    </w:p>
    <w:p w:rsidR="0063229F" w:rsidRPr="0063229F" w:rsidRDefault="006263BA" w:rsidP="006322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63229F" w:rsidRPr="0063229F" w:rsidRDefault="0063229F" w:rsidP="0063229F">
      <w:pPr>
        <w:spacing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color w:val="000000"/>
          <w:sz w:val="27"/>
          <w:szCs w:val="27"/>
        </w:rPr>
        <w:br/>
      </w:r>
      <w:r w:rsidRPr="0063229F">
        <w:rPr>
          <w:rFonts w:ascii="Times New Roman" w:eastAsia="Times New Roman" w:hAnsi="Times New Roman" w:cs="Times New Roman"/>
          <w:color w:val="000000"/>
          <w:sz w:val="27"/>
          <w:szCs w:val="27"/>
          <w:shd w:val="clear" w:color="auto" w:fill="FFFFFF"/>
        </w:rPr>
        <w:t>Think of both of these as </w:t>
      </w:r>
      <w:r w:rsidRPr="0063229F">
        <w:rPr>
          <w:rFonts w:ascii="Times New Roman" w:eastAsia="Times New Roman" w:hAnsi="Times New Roman" w:cs="Times New Roman"/>
          <w:b/>
          <w:bCs/>
          <w:i/>
          <w:iCs/>
          <w:color w:val="000000"/>
          <w:sz w:val="27"/>
          <w:szCs w:val="27"/>
        </w:rPr>
        <w:t>safety margins</w:t>
      </w:r>
      <w:r w:rsidRPr="0063229F">
        <w:rPr>
          <w:rFonts w:ascii="Times New Roman" w:eastAsia="Times New Roman" w:hAnsi="Times New Roman" w:cs="Times New Roman"/>
          <w:color w:val="000000"/>
          <w:sz w:val="27"/>
          <w:szCs w:val="27"/>
          <w:shd w:val="clear" w:color="auto" w:fill="FFFFFF"/>
        </w:rPr>
        <w:t> for an open-loop system which you would like to make closed-loop.</w:t>
      </w:r>
    </w:p>
    <w:p w:rsidR="0063229F" w:rsidRPr="0063229F" w:rsidRDefault="0063229F" w:rsidP="0063229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3229F">
        <w:rPr>
          <w:rFonts w:ascii="Times New Roman" w:eastAsia="Times New Roman" w:hAnsi="Times New Roman" w:cs="Times New Roman"/>
          <w:color w:val="000000"/>
          <w:sz w:val="27"/>
          <w:szCs w:val="27"/>
        </w:rPr>
        <w:t>That is, if you are walking next to a cliff, you want a </w:t>
      </w:r>
      <w:r w:rsidRPr="0063229F">
        <w:rPr>
          <w:rFonts w:ascii="Times New Roman" w:eastAsia="Times New Roman" w:hAnsi="Times New Roman" w:cs="Times New Roman"/>
          <w:b/>
          <w:bCs/>
          <w:color w:val="000000"/>
          <w:sz w:val="27"/>
          <w:szCs w:val="27"/>
        </w:rPr>
        <w:t>positive</w:t>
      </w:r>
      <w:r w:rsidRPr="0063229F">
        <w:rPr>
          <w:rFonts w:ascii="Times New Roman" w:eastAsia="Times New Roman" w:hAnsi="Times New Roman" w:cs="Times New Roman"/>
          <w:color w:val="000000"/>
          <w:sz w:val="27"/>
          <w:szCs w:val="27"/>
        </w:rPr>
        <w:t> space or "margin" of safety between you and a big disaster. </w:t>
      </w:r>
      <w:r w:rsidRPr="0063229F">
        <w:rPr>
          <w:rFonts w:ascii="Times New Roman" w:eastAsia="Times New Roman" w:hAnsi="Times New Roman" w:cs="Times New Roman"/>
          <w:color w:val="000000"/>
          <w:sz w:val="27"/>
          <w:szCs w:val="27"/>
        </w:rPr>
        <w:br/>
        <w:t>- Hopefully, that intuition may help keep you straight how </w:t>
      </w:r>
      <w:r w:rsidRPr="0063229F">
        <w:rPr>
          <w:rFonts w:ascii="Times New Roman" w:eastAsia="Times New Roman" w:hAnsi="Times New Roman" w:cs="Times New Roman"/>
          <w:b/>
          <w:bCs/>
          <w:color w:val="000000"/>
          <w:sz w:val="27"/>
          <w:szCs w:val="27"/>
        </w:rPr>
        <w:t>gain</w:t>
      </w:r>
      <w:r w:rsidRPr="0063229F">
        <w:rPr>
          <w:rFonts w:ascii="Times New Roman" w:eastAsia="Times New Roman" w:hAnsi="Times New Roman" w:cs="Times New Roman"/>
          <w:color w:val="000000"/>
          <w:sz w:val="27"/>
          <w:szCs w:val="27"/>
        </w:rPr>
        <w:t> and </w:t>
      </w:r>
      <w:r w:rsidRPr="0063229F">
        <w:rPr>
          <w:rFonts w:ascii="Times New Roman" w:eastAsia="Times New Roman" w:hAnsi="Times New Roman" w:cs="Times New Roman"/>
          <w:b/>
          <w:bCs/>
          <w:color w:val="000000"/>
          <w:sz w:val="27"/>
          <w:szCs w:val="27"/>
        </w:rPr>
        <w:t>phase</w:t>
      </w:r>
      <w:r w:rsidRPr="0063229F">
        <w:rPr>
          <w:rFonts w:ascii="Times New Roman" w:eastAsia="Times New Roman" w:hAnsi="Times New Roman" w:cs="Times New Roman"/>
          <w:color w:val="000000"/>
          <w:sz w:val="27"/>
          <w:szCs w:val="27"/>
        </w:rPr>
        <w:t> margins are defined -- so that </w:t>
      </w:r>
      <w:r w:rsidRPr="0063229F">
        <w:rPr>
          <w:rFonts w:ascii="Times New Roman" w:eastAsia="Times New Roman" w:hAnsi="Times New Roman" w:cs="Times New Roman"/>
          <w:b/>
          <w:bCs/>
          <w:color w:val="000000"/>
          <w:sz w:val="27"/>
          <w:szCs w:val="27"/>
        </w:rPr>
        <w:t>positive</w:t>
      </w:r>
      <w:r w:rsidRPr="0063229F">
        <w:rPr>
          <w:rFonts w:ascii="Times New Roman" w:eastAsia="Times New Roman" w:hAnsi="Times New Roman" w:cs="Times New Roman"/>
          <w:color w:val="000000"/>
          <w:sz w:val="27"/>
          <w:szCs w:val="27"/>
        </w:rPr>
        <w:t> margins indicate there is still a safety margin (before instability).</w:t>
      </w:r>
    </w:p>
    <w:p w:rsidR="0063229F" w:rsidRDefault="0063229F" w:rsidP="0063229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3229F">
        <w:rPr>
          <w:rFonts w:ascii="Times New Roman" w:eastAsia="Times New Roman" w:hAnsi="Times New Roman" w:cs="Times New Roman"/>
          <w:color w:val="000000"/>
          <w:sz w:val="27"/>
          <w:szCs w:val="27"/>
        </w:rPr>
        <w:t>Conversely, </w:t>
      </w:r>
      <w:r w:rsidRPr="0063229F">
        <w:rPr>
          <w:rFonts w:ascii="Times New Roman" w:eastAsia="Times New Roman" w:hAnsi="Times New Roman" w:cs="Times New Roman"/>
          <w:b/>
          <w:bCs/>
          <w:color w:val="000000"/>
          <w:sz w:val="27"/>
          <w:szCs w:val="27"/>
        </w:rPr>
        <w:t>negative margins</w:t>
      </w:r>
      <w:r w:rsidRPr="0063229F">
        <w:rPr>
          <w:rFonts w:ascii="Times New Roman" w:eastAsia="Times New Roman" w:hAnsi="Times New Roman" w:cs="Times New Roman"/>
          <w:color w:val="000000"/>
          <w:sz w:val="27"/>
          <w:szCs w:val="27"/>
        </w:rPr>
        <w:t> in an open-loop system indicate instability issues if you try to close this loop!!</w:t>
      </w:r>
    </w:p>
    <w:p w:rsidR="0063229F" w:rsidRPr="0063229F" w:rsidRDefault="0063229F" w:rsidP="0063229F">
      <w:pPr>
        <w:spacing w:before="100" w:beforeAutospacing="1" w:after="100" w:afterAutospacing="1" w:line="240" w:lineRule="auto"/>
        <w:rPr>
          <w:rFonts w:ascii="Times New Roman" w:eastAsia="Times New Roman" w:hAnsi="Times New Roman" w:cs="Times New Roman"/>
          <w:color w:val="000000"/>
          <w:sz w:val="27"/>
          <w:szCs w:val="27"/>
        </w:rPr>
      </w:pPr>
      <w:r w:rsidRPr="0063229F">
        <w:rPr>
          <w:rFonts w:ascii="Times New Roman" w:eastAsia="Times New Roman" w:hAnsi="Times New Roman" w:cs="Times New Roman"/>
          <w:noProof/>
          <w:sz w:val="24"/>
          <w:szCs w:val="24"/>
        </w:rPr>
        <w:drawing>
          <wp:inline distT="0" distB="0" distL="0" distR="0" wp14:anchorId="0BDC6EC2" wp14:editId="2291BA9B">
            <wp:extent cx="3607633" cy="4765025"/>
            <wp:effectExtent l="0" t="0" r="0" b="0"/>
            <wp:docPr id="2" name="Picture 2" descr="E:\htdocs\Courses\BEI\MC300\Stability Criteria - (_b_Gain__b_ Margin and _b_Phase__b_ Margin) (2.010)_files\gp_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tdocs\Courses\BEI\MC300\Stability Criteria - (_b_Gain__b_ Margin and _b_Phase__b_ Margin) (2.010)_files\gp_marg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3912" cy="4892193"/>
                    </a:xfrm>
                    <a:prstGeom prst="rect">
                      <a:avLst/>
                    </a:prstGeom>
                    <a:noFill/>
                    <a:ln>
                      <a:noFill/>
                    </a:ln>
                  </pic:spPr>
                </pic:pic>
              </a:graphicData>
            </a:graphic>
          </wp:inline>
        </w:drawing>
      </w:r>
    </w:p>
    <w:tbl>
      <w:tblPr>
        <w:tblW w:w="5003" w:type="pct"/>
        <w:tblCellSpacing w:w="15" w:type="dxa"/>
        <w:tblCellMar>
          <w:top w:w="15" w:type="dxa"/>
          <w:left w:w="15" w:type="dxa"/>
          <w:bottom w:w="15" w:type="dxa"/>
          <w:right w:w="15" w:type="dxa"/>
        </w:tblCellMar>
        <w:tblLook w:val="04A0" w:firstRow="1" w:lastRow="0" w:firstColumn="1" w:lastColumn="0" w:noHBand="0" w:noVBand="1"/>
      </w:tblPr>
      <w:tblGrid>
        <w:gridCol w:w="9271"/>
        <w:gridCol w:w="95"/>
      </w:tblGrid>
      <w:tr w:rsidR="0063229F" w:rsidRPr="0063229F" w:rsidTr="0063229F">
        <w:trPr>
          <w:tblCellSpacing w:w="15" w:type="dxa"/>
        </w:trPr>
        <w:tc>
          <w:tcPr>
            <w:tcW w:w="4925" w:type="pct"/>
            <w:vAlign w:val="center"/>
            <w:hideMark/>
          </w:tcPr>
          <w:p w:rsidR="0063229F" w:rsidRPr="0063229F" w:rsidRDefault="0063229F" w:rsidP="0063229F">
            <w:pPr>
              <w:spacing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u w:val="single"/>
              </w:rPr>
              <w:t xml:space="preserve">Let's define each, using the figure </w:t>
            </w:r>
            <w:r>
              <w:rPr>
                <w:rFonts w:ascii="Times New Roman" w:eastAsia="Times New Roman" w:hAnsi="Times New Roman" w:cs="Times New Roman"/>
                <w:sz w:val="24"/>
                <w:szCs w:val="24"/>
                <w:u w:val="single"/>
              </w:rPr>
              <w:t>above</w:t>
            </w:r>
            <w:r w:rsidRPr="0063229F">
              <w:rPr>
                <w:rFonts w:ascii="Times New Roman" w:eastAsia="Times New Roman" w:hAnsi="Times New Roman" w:cs="Times New Roman"/>
                <w:sz w:val="24"/>
                <w:szCs w:val="24"/>
                <w:u w:val="single"/>
              </w:rPr>
              <w:t xml:space="preserve"> as an aide:</w:t>
            </w:r>
          </w:p>
          <w:p w:rsidR="0063229F" w:rsidRPr="0063229F" w:rsidRDefault="0063229F" w:rsidP="0063229F">
            <w:pPr>
              <w:numPr>
                <w:ilvl w:val="0"/>
                <w:numId w:val="2"/>
              </w:numPr>
              <w:spacing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b/>
                <w:bCs/>
                <w:sz w:val="24"/>
                <w:szCs w:val="24"/>
              </w:rPr>
              <w:t>GAIN MARGIN</w:t>
            </w:r>
            <w:r w:rsidRPr="0063229F">
              <w:rPr>
                <w:rFonts w:ascii="Times New Roman" w:eastAsia="Times New Roman" w:hAnsi="Times New Roman" w:cs="Times New Roman"/>
                <w:sz w:val="24"/>
                <w:szCs w:val="24"/>
              </w:rPr>
              <w:t> </w:t>
            </w:r>
            <w:r w:rsidRPr="0063229F">
              <w:rPr>
                <w:rFonts w:ascii="Times New Roman" w:eastAsia="Times New Roman" w:hAnsi="Times New Roman" w:cs="Times New Roman"/>
                <w:sz w:val="24"/>
                <w:szCs w:val="24"/>
              </w:rPr>
              <w:br/>
              <w:t>- Find the frequency where the PHASE becomes -180 degrees. </w:t>
            </w:r>
            <w:r w:rsidRPr="0063229F">
              <w:rPr>
                <w:rFonts w:ascii="Times New Roman" w:eastAsia="Times New Roman" w:hAnsi="Times New Roman" w:cs="Times New Roman"/>
                <w:sz w:val="24"/>
                <w:szCs w:val="24"/>
              </w:rPr>
              <w:br/>
              <w:t>--- On our picture, this is at 100 (rad/sec) (marked with a </w:t>
            </w:r>
            <w:r w:rsidRPr="0063229F">
              <w:rPr>
                <w:rFonts w:ascii="Times New Roman" w:eastAsia="Times New Roman" w:hAnsi="Times New Roman" w:cs="Times New Roman"/>
                <w:color w:val="009900"/>
                <w:sz w:val="24"/>
                <w:szCs w:val="24"/>
              </w:rPr>
              <w:t>green 'o'</w:t>
            </w:r>
            <w:r w:rsidRPr="0063229F">
              <w:rPr>
                <w:rFonts w:ascii="Times New Roman" w:eastAsia="Times New Roman" w:hAnsi="Times New Roman" w:cs="Times New Roman"/>
                <w:sz w:val="24"/>
                <w:szCs w:val="24"/>
              </w:rPr>
              <w:t> on the lower plot). </w:t>
            </w:r>
            <w:r w:rsidRPr="0063229F">
              <w:rPr>
                <w:rFonts w:ascii="Times New Roman" w:eastAsia="Times New Roman" w:hAnsi="Times New Roman" w:cs="Times New Roman"/>
                <w:sz w:val="24"/>
                <w:szCs w:val="24"/>
              </w:rPr>
              <w:br/>
              <w:t>- Find the GAIN, </w:t>
            </w:r>
            <w:r w:rsidRPr="0063229F">
              <w:rPr>
                <w:rFonts w:ascii="Times New Roman" w:eastAsia="Times New Roman" w:hAnsi="Times New Roman" w:cs="Times New Roman"/>
                <w:b/>
                <w:bCs/>
                <w:sz w:val="24"/>
                <w:szCs w:val="24"/>
              </w:rPr>
              <w:t>G (in dB)</w:t>
            </w:r>
            <w:r w:rsidRPr="0063229F">
              <w:rPr>
                <w:rFonts w:ascii="Times New Roman" w:eastAsia="Times New Roman" w:hAnsi="Times New Roman" w:cs="Times New Roman"/>
                <w:sz w:val="24"/>
                <w:szCs w:val="24"/>
              </w:rPr>
              <w:t>, at this SAME FREQUENCY (from the upper plot). </w:t>
            </w:r>
            <w:r w:rsidRPr="0063229F">
              <w:rPr>
                <w:rFonts w:ascii="Times New Roman" w:eastAsia="Times New Roman" w:hAnsi="Times New Roman" w:cs="Times New Roman"/>
                <w:sz w:val="24"/>
                <w:szCs w:val="24"/>
              </w:rPr>
              <w:br/>
              <w:t>- Then, we define the GAIN MARGIN as:</w:t>
            </w:r>
          </w:p>
          <w:p w:rsidR="0063229F" w:rsidRPr="0063229F" w:rsidRDefault="0063229F" w:rsidP="0063229F">
            <w:pPr>
              <w:spacing w:before="60" w:after="60" w:line="240" w:lineRule="auto"/>
              <w:ind w:left="1440"/>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u w:val="single"/>
              </w:rPr>
              <w:t>Gain Margin = </w:t>
            </w:r>
            <w:r w:rsidRPr="0063229F">
              <w:rPr>
                <w:rFonts w:ascii="Times New Roman" w:eastAsia="Times New Roman" w:hAnsi="Times New Roman" w:cs="Times New Roman"/>
                <w:b/>
                <w:bCs/>
                <w:sz w:val="24"/>
                <w:szCs w:val="24"/>
                <w:u w:val="single"/>
              </w:rPr>
              <w:t>0 - G dB</w:t>
            </w:r>
          </w:p>
          <w:p w:rsidR="0063229F" w:rsidRPr="0063229F" w:rsidRDefault="0063229F" w:rsidP="0063229F">
            <w:pPr>
              <w:spacing w:after="0" w:line="240" w:lineRule="auto"/>
              <w:ind w:left="720"/>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(Note that G is in dB here... But you may want to convert between dB and magnitude as a ratio. To covert magnitude, M, to gain in decibels (dB), G, you use G=20*log10(M). To convert G to M, M=10^(G/20))</w:t>
            </w:r>
          </w:p>
          <w:p w:rsidR="0063229F" w:rsidRPr="0063229F" w:rsidRDefault="0063229F" w:rsidP="0063229F">
            <w:pPr>
              <w:spacing w:before="60" w:after="60" w:line="240" w:lineRule="auto"/>
              <w:ind w:left="1440"/>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u w:val="single"/>
              </w:rPr>
              <w:t>Gain Margin = </w:t>
            </w:r>
            <w:r w:rsidRPr="0063229F">
              <w:rPr>
                <w:rFonts w:ascii="Times New Roman" w:eastAsia="Times New Roman" w:hAnsi="Times New Roman" w:cs="Times New Roman"/>
                <w:b/>
                <w:bCs/>
                <w:sz w:val="24"/>
                <w:szCs w:val="24"/>
                <w:u w:val="single"/>
              </w:rPr>
              <w:t>1/M</w:t>
            </w:r>
          </w:p>
          <w:p w:rsidR="0063229F" w:rsidRPr="0063229F" w:rsidRDefault="0063229F" w:rsidP="0063229F">
            <w:pPr>
              <w:spacing w:after="0" w:line="240" w:lineRule="auto"/>
              <w:ind w:left="720"/>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if you are measuring Magnitude (M) as a ratio (</w:t>
            </w:r>
            <w:r w:rsidRPr="0063229F">
              <w:rPr>
                <w:rFonts w:ascii="Times New Roman" w:eastAsia="Times New Roman" w:hAnsi="Times New Roman" w:cs="Times New Roman"/>
                <w:i/>
                <w:iCs/>
                <w:sz w:val="24"/>
                <w:szCs w:val="24"/>
              </w:rPr>
              <w:t>not</w:t>
            </w:r>
            <w:r w:rsidRPr="0063229F">
              <w:rPr>
                <w:rFonts w:ascii="Times New Roman" w:eastAsia="Times New Roman" w:hAnsi="Times New Roman" w:cs="Times New Roman"/>
                <w:sz w:val="24"/>
                <w:szCs w:val="24"/>
              </w:rPr>
              <w:t> is dB). </w:t>
            </w:r>
          </w:p>
          <w:p w:rsidR="0063229F" w:rsidRPr="0063229F" w:rsidRDefault="0063229F" w:rsidP="0063229F">
            <w:pPr>
              <w:numPr>
                <w:ilvl w:val="0"/>
                <w:numId w:val="2"/>
              </w:numPr>
              <w:spacing w:before="120"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b/>
                <w:bCs/>
                <w:sz w:val="24"/>
                <w:szCs w:val="24"/>
              </w:rPr>
              <w:t>PHASE MARGIN</w:t>
            </w:r>
            <w:r w:rsidRPr="0063229F">
              <w:rPr>
                <w:rFonts w:ascii="Times New Roman" w:eastAsia="Times New Roman" w:hAnsi="Times New Roman" w:cs="Times New Roman"/>
                <w:sz w:val="24"/>
                <w:szCs w:val="24"/>
              </w:rPr>
              <w:t> </w:t>
            </w:r>
            <w:r w:rsidRPr="0063229F">
              <w:rPr>
                <w:rFonts w:ascii="Times New Roman" w:eastAsia="Times New Roman" w:hAnsi="Times New Roman" w:cs="Times New Roman"/>
                <w:sz w:val="24"/>
                <w:szCs w:val="24"/>
              </w:rPr>
              <w:br/>
              <w:t xml:space="preserve">- Find the frequency where the GAIN is 0 </w:t>
            </w:r>
            <w:proofErr w:type="spellStart"/>
            <w:r w:rsidRPr="0063229F">
              <w:rPr>
                <w:rFonts w:ascii="Times New Roman" w:eastAsia="Times New Roman" w:hAnsi="Times New Roman" w:cs="Times New Roman"/>
                <w:sz w:val="24"/>
                <w:szCs w:val="24"/>
              </w:rPr>
              <w:t>dB.</w:t>
            </w:r>
            <w:proofErr w:type="spellEnd"/>
            <w:r w:rsidRPr="0063229F">
              <w:rPr>
                <w:rFonts w:ascii="Times New Roman" w:eastAsia="Times New Roman" w:hAnsi="Times New Roman" w:cs="Times New Roman"/>
                <w:sz w:val="24"/>
                <w:szCs w:val="24"/>
              </w:rPr>
              <w:t xml:space="preserve"> (This means the output and input amplitudes (magnitudes) are identical at this particular frequency; on the Bode plot, it's where the transfer function crosses 0 dB on the upper [magnitude] plot.) </w:t>
            </w:r>
            <w:r w:rsidRPr="0063229F">
              <w:rPr>
                <w:rFonts w:ascii="Times New Roman" w:eastAsia="Times New Roman" w:hAnsi="Times New Roman" w:cs="Times New Roman"/>
                <w:sz w:val="24"/>
                <w:szCs w:val="24"/>
              </w:rPr>
              <w:br/>
              <w:t>--- </w:t>
            </w:r>
            <w:r w:rsidRPr="0063229F">
              <w:rPr>
                <w:rFonts w:ascii="Times New Roman" w:eastAsia="Times New Roman" w:hAnsi="Times New Roman" w:cs="Times New Roman"/>
                <w:color w:val="CC0000"/>
                <w:sz w:val="24"/>
                <w:szCs w:val="24"/>
              </w:rPr>
              <w:t>For the red Bode plot</w:t>
            </w:r>
            <w:r w:rsidRPr="0063229F">
              <w:rPr>
                <w:rFonts w:ascii="Times New Roman" w:eastAsia="Times New Roman" w:hAnsi="Times New Roman" w:cs="Times New Roman"/>
                <w:sz w:val="24"/>
                <w:szCs w:val="24"/>
              </w:rPr>
              <w:t>, this happens at about 5 (rad/sec) [marked with a </w:t>
            </w:r>
            <w:r w:rsidRPr="0063229F">
              <w:rPr>
                <w:rFonts w:ascii="Times New Roman" w:eastAsia="Times New Roman" w:hAnsi="Times New Roman" w:cs="Times New Roman"/>
                <w:color w:val="CC0000"/>
                <w:sz w:val="24"/>
                <w:szCs w:val="24"/>
              </w:rPr>
              <w:t>red 'o'</w:t>
            </w:r>
            <w:r w:rsidRPr="0063229F">
              <w:rPr>
                <w:rFonts w:ascii="Times New Roman" w:eastAsia="Times New Roman" w:hAnsi="Times New Roman" w:cs="Times New Roman"/>
                <w:sz w:val="24"/>
                <w:szCs w:val="24"/>
              </w:rPr>
              <w:t> in the upper plot]. </w:t>
            </w:r>
            <w:r w:rsidRPr="0063229F">
              <w:rPr>
                <w:rFonts w:ascii="Times New Roman" w:eastAsia="Times New Roman" w:hAnsi="Times New Roman" w:cs="Times New Roman"/>
                <w:sz w:val="24"/>
                <w:szCs w:val="24"/>
              </w:rPr>
              <w:br/>
              <w:t>--- </w:t>
            </w:r>
            <w:r w:rsidRPr="0063229F">
              <w:rPr>
                <w:rFonts w:ascii="Times New Roman" w:eastAsia="Times New Roman" w:hAnsi="Times New Roman" w:cs="Times New Roman"/>
                <w:color w:val="0000CC"/>
                <w:sz w:val="24"/>
                <w:szCs w:val="24"/>
              </w:rPr>
              <w:t>For the blue Bode plot</w:t>
            </w:r>
            <w:r w:rsidRPr="0063229F">
              <w:rPr>
                <w:rFonts w:ascii="Times New Roman" w:eastAsia="Times New Roman" w:hAnsi="Times New Roman" w:cs="Times New Roman"/>
                <w:sz w:val="24"/>
                <w:szCs w:val="24"/>
              </w:rPr>
              <w:t>, the 0 dB crossover occurs at a frequency of around 181 (rad/sec) and is shown with a </w:t>
            </w:r>
            <w:r w:rsidRPr="0063229F">
              <w:rPr>
                <w:rFonts w:ascii="Times New Roman" w:eastAsia="Times New Roman" w:hAnsi="Times New Roman" w:cs="Times New Roman"/>
                <w:color w:val="0000CC"/>
                <w:sz w:val="24"/>
                <w:szCs w:val="24"/>
              </w:rPr>
              <w:t>blue 'o'</w:t>
            </w:r>
            <w:r w:rsidRPr="0063229F">
              <w:rPr>
                <w:rFonts w:ascii="Times New Roman" w:eastAsia="Times New Roman" w:hAnsi="Times New Roman" w:cs="Times New Roman"/>
                <w:sz w:val="24"/>
                <w:szCs w:val="24"/>
              </w:rPr>
              <w:t>. </w:t>
            </w:r>
            <w:r w:rsidRPr="0063229F">
              <w:rPr>
                <w:rFonts w:ascii="Times New Roman" w:eastAsia="Times New Roman" w:hAnsi="Times New Roman" w:cs="Times New Roman"/>
                <w:sz w:val="24"/>
                <w:szCs w:val="24"/>
              </w:rPr>
              <w:br/>
              <w:t>- Find the PHASE, P (in degrees), at this SAME FREQUENCY (by now looking at the lower plot). </w:t>
            </w:r>
            <w:r w:rsidRPr="0063229F">
              <w:rPr>
                <w:rFonts w:ascii="Times New Roman" w:eastAsia="Times New Roman" w:hAnsi="Times New Roman" w:cs="Times New Roman"/>
                <w:sz w:val="24"/>
                <w:szCs w:val="24"/>
              </w:rPr>
              <w:br/>
              <w:t>(This particular phase is marked in the lower plot at right for both the red and blue transfer functions with lines of corresponding color...) </w:t>
            </w:r>
            <w:r w:rsidRPr="0063229F">
              <w:rPr>
                <w:rFonts w:ascii="Times New Roman" w:eastAsia="Times New Roman" w:hAnsi="Times New Roman" w:cs="Times New Roman"/>
                <w:sz w:val="24"/>
                <w:szCs w:val="24"/>
              </w:rPr>
              <w:br/>
              <w:t>- Then, we define the PHASE MARGIN as:</w:t>
            </w:r>
          </w:p>
          <w:p w:rsidR="0063229F" w:rsidRPr="0063229F" w:rsidRDefault="0063229F" w:rsidP="0063229F">
            <w:pPr>
              <w:spacing w:before="60" w:after="60" w:line="240" w:lineRule="auto"/>
              <w:ind w:left="1440"/>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u w:val="single"/>
              </w:rPr>
              <w:t>Phase Margin = </w:t>
            </w:r>
            <w:r w:rsidRPr="0063229F">
              <w:rPr>
                <w:rFonts w:ascii="Times New Roman" w:eastAsia="Times New Roman" w:hAnsi="Times New Roman" w:cs="Times New Roman"/>
                <w:b/>
                <w:bCs/>
                <w:sz w:val="24"/>
                <w:szCs w:val="24"/>
                <w:u w:val="single"/>
              </w:rPr>
              <w:t>+P + 180 degrees</w:t>
            </w:r>
          </w:p>
        </w:tc>
        <w:tc>
          <w:tcPr>
            <w:tcW w:w="27" w:type="pct"/>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p>
        </w:tc>
      </w:tr>
    </w:tbl>
    <w:p w:rsidR="0063229F" w:rsidRDefault="0063229F" w:rsidP="0063229F">
      <w:pPr>
        <w:spacing w:after="0" w:line="240" w:lineRule="auto"/>
        <w:rPr>
          <w:rFonts w:ascii="Times New Roman" w:eastAsia="Times New Roman" w:hAnsi="Times New Roman" w:cs="Times New Roman"/>
          <w:color w:val="000000"/>
          <w:sz w:val="27"/>
          <w:szCs w:val="27"/>
          <w:shd w:val="clear" w:color="auto" w:fill="FFFFFF"/>
        </w:rPr>
      </w:pPr>
      <w:r w:rsidRPr="0063229F">
        <w:rPr>
          <w:rFonts w:ascii="Times New Roman" w:eastAsia="Times New Roman" w:hAnsi="Times New Roman" w:cs="Times New Roman"/>
          <w:color w:val="000000"/>
          <w:sz w:val="27"/>
          <w:szCs w:val="27"/>
          <w:shd w:val="clear" w:color="auto" w:fill="FFFFFF"/>
        </w:rPr>
        <w:t>Now, to check your understanding, let's solve for the Gain and Phase Margin for both the blue and red transfer functions plotted above. (Note that the BLUE TF was the one shown on the previous page, which we found to be unstable when we 'closed the loop'. The RED TF here is just (1/100) times the BLUE TF.</w:t>
      </w:r>
    </w:p>
    <w:p w:rsidR="0063229F" w:rsidRPr="0063229F" w:rsidRDefault="0063229F" w:rsidP="0063229F">
      <w:pPr>
        <w:spacing w:before="120"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color w:val="000000"/>
          <w:sz w:val="27"/>
          <w:szCs w:val="27"/>
          <w:shd w:val="clear" w:color="auto" w:fill="FFFFFF"/>
        </w:rPr>
        <w:t>By choosing a lower gain, we have an open-loop system which will be STABLE when we close the loop. </w:t>
      </w:r>
    </w:p>
    <w:tbl>
      <w:tblPr>
        <w:tblW w:w="4000" w:type="pct"/>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777"/>
        <w:gridCol w:w="4425"/>
        <w:gridCol w:w="1129"/>
        <w:gridCol w:w="1144"/>
      </w:tblGrid>
      <w:tr w:rsidR="0063229F" w:rsidRPr="0063229F" w:rsidTr="0063229F">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w:t>
            </w:r>
          </w:p>
        </w:tc>
        <w:tc>
          <w:tcPr>
            <w:tcW w:w="30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i/>
                <w:iCs/>
                <w:sz w:val="24"/>
                <w:szCs w:val="24"/>
              </w:rPr>
              <w:t>points picked from Bode plots above...</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b/>
                <w:bCs/>
                <w:sz w:val="24"/>
                <w:szCs w:val="24"/>
              </w:rPr>
              <w:t>Phase Margin =</w:t>
            </w:r>
            <w:r w:rsidRPr="0063229F">
              <w:rPr>
                <w:rFonts w:ascii="Times New Roman" w:eastAsia="Times New Roman" w:hAnsi="Times New Roman" w:cs="Times New Roman"/>
                <w:b/>
                <w:bCs/>
                <w:sz w:val="24"/>
                <w:szCs w:val="24"/>
              </w:rPr>
              <w:br/>
              <w:t>+P + 180</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b/>
                <w:bCs/>
                <w:sz w:val="24"/>
                <w:szCs w:val="24"/>
              </w:rPr>
              <w:t>Gain Margin =</w:t>
            </w:r>
            <w:r w:rsidRPr="0063229F">
              <w:rPr>
                <w:rFonts w:ascii="Times New Roman" w:eastAsia="Times New Roman" w:hAnsi="Times New Roman" w:cs="Times New Roman"/>
                <w:b/>
                <w:bCs/>
                <w:sz w:val="24"/>
                <w:szCs w:val="24"/>
              </w:rPr>
              <w:br/>
              <w:t>0 - G</w:t>
            </w:r>
          </w:p>
        </w:tc>
      </w:tr>
      <w:tr w:rsidR="0063229F" w:rsidRPr="0063229F" w:rsidTr="0063229F">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 xml:space="preserve">For red </w:t>
            </w:r>
            <w:proofErr w:type="spellStart"/>
            <w:r w:rsidRPr="0063229F">
              <w:rPr>
                <w:rFonts w:ascii="Times New Roman" w:eastAsia="Times New Roman" w:hAnsi="Times New Roman" w:cs="Times New Roman"/>
                <w:sz w:val="24"/>
                <w:szCs w:val="24"/>
              </w:rPr>
              <w:t>tf</w:t>
            </w:r>
            <w:proofErr w:type="spellEnd"/>
            <w:r w:rsidRPr="0063229F">
              <w:rPr>
                <w:rFonts w:ascii="Times New Roman" w:eastAsia="Times New Roman" w:hAnsi="Times New Roman" w:cs="Times New Roman"/>
                <w:sz w:val="24"/>
                <w:szCs w:val="24"/>
              </w:rPr>
              <w:t>:</w:t>
            </w:r>
          </w:p>
        </w:tc>
        <w:tc>
          <w:tcPr>
            <w:tcW w:w="30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P = -81.3 degrees (at crossover freq. of 5 (rad/sec)). </w:t>
            </w:r>
            <w:r w:rsidRPr="0063229F">
              <w:rPr>
                <w:rFonts w:ascii="Times New Roman" w:eastAsia="Times New Roman" w:hAnsi="Times New Roman" w:cs="Times New Roman"/>
                <w:sz w:val="24"/>
                <w:szCs w:val="24"/>
              </w:rPr>
              <w:br/>
              <w:t xml:space="preserve">G = -25.9 dB (at </w:t>
            </w:r>
            <w:proofErr w:type="spellStart"/>
            <w:r w:rsidRPr="0063229F">
              <w:rPr>
                <w:rFonts w:ascii="Times New Roman" w:eastAsia="Times New Roman" w:hAnsi="Times New Roman" w:cs="Times New Roman"/>
                <w:sz w:val="24"/>
                <w:szCs w:val="24"/>
              </w:rPr>
              <w:t>freq</w:t>
            </w:r>
            <w:proofErr w:type="spellEnd"/>
            <w:r w:rsidRPr="0063229F">
              <w:rPr>
                <w:rFonts w:ascii="Times New Roman" w:eastAsia="Times New Roman" w:hAnsi="Times New Roman" w:cs="Times New Roman"/>
                <w:sz w:val="24"/>
                <w:szCs w:val="24"/>
              </w:rPr>
              <w:t xml:space="preserve"> of 100 (rad/sec)).</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color w:val="CC0000"/>
                <w:sz w:val="24"/>
                <w:szCs w:val="24"/>
              </w:rPr>
              <w:t>+98.7 degrees</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color w:val="CC0000"/>
                <w:sz w:val="24"/>
                <w:szCs w:val="24"/>
              </w:rPr>
              <w:t>+25.9 dB</w:t>
            </w:r>
          </w:p>
        </w:tc>
      </w:tr>
      <w:tr w:rsidR="0063229F" w:rsidRPr="0063229F" w:rsidTr="0063229F">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 xml:space="preserve">For blue </w:t>
            </w:r>
            <w:proofErr w:type="spellStart"/>
            <w:r w:rsidRPr="0063229F">
              <w:rPr>
                <w:rFonts w:ascii="Times New Roman" w:eastAsia="Times New Roman" w:hAnsi="Times New Roman" w:cs="Times New Roman"/>
                <w:sz w:val="24"/>
                <w:szCs w:val="24"/>
              </w:rPr>
              <w:t>tf</w:t>
            </w:r>
            <w:proofErr w:type="spellEnd"/>
            <w:r w:rsidRPr="0063229F">
              <w:rPr>
                <w:rFonts w:ascii="Times New Roman" w:eastAsia="Times New Roman" w:hAnsi="Times New Roman" w:cs="Times New Roman"/>
                <w:sz w:val="24"/>
                <w:szCs w:val="24"/>
              </w:rPr>
              <w:t>:</w:t>
            </w:r>
          </w:p>
        </w:tc>
        <w:tc>
          <w:tcPr>
            <w:tcW w:w="300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rPr>
                <w:rFonts w:ascii="Times New Roman" w:eastAsia="Times New Roman" w:hAnsi="Times New Roman" w:cs="Times New Roman"/>
                <w:sz w:val="24"/>
                <w:szCs w:val="24"/>
              </w:rPr>
            </w:pPr>
            <w:r w:rsidRPr="0063229F">
              <w:rPr>
                <w:rFonts w:ascii="Times New Roman" w:eastAsia="Times New Roman" w:hAnsi="Times New Roman" w:cs="Times New Roman"/>
                <w:sz w:val="24"/>
                <w:szCs w:val="24"/>
              </w:rPr>
              <w:t>P = -231.0 degrees (at crossover freq. of 181 (rad/sec)). </w:t>
            </w:r>
            <w:r w:rsidRPr="0063229F">
              <w:rPr>
                <w:rFonts w:ascii="Times New Roman" w:eastAsia="Times New Roman" w:hAnsi="Times New Roman" w:cs="Times New Roman"/>
                <w:sz w:val="24"/>
                <w:szCs w:val="24"/>
              </w:rPr>
              <w:br/>
              <w:t xml:space="preserve">G = +14.1 dB (at </w:t>
            </w:r>
            <w:proofErr w:type="spellStart"/>
            <w:r w:rsidRPr="0063229F">
              <w:rPr>
                <w:rFonts w:ascii="Times New Roman" w:eastAsia="Times New Roman" w:hAnsi="Times New Roman" w:cs="Times New Roman"/>
                <w:sz w:val="24"/>
                <w:szCs w:val="24"/>
              </w:rPr>
              <w:t>freq</w:t>
            </w:r>
            <w:proofErr w:type="spellEnd"/>
            <w:r w:rsidRPr="0063229F">
              <w:rPr>
                <w:rFonts w:ascii="Times New Roman" w:eastAsia="Times New Roman" w:hAnsi="Times New Roman" w:cs="Times New Roman"/>
                <w:sz w:val="24"/>
                <w:szCs w:val="24"/>
              </w:rPr>
              <w:t xml:space="preserve"> of 100 (rad/sec)).</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color w:val="0000CC"/>
                <w:sz w:val="24"/>
                <w:szCs w:val="24"/>
              </w:rPr>
              <w:t>-50.0 degrees</w:t>
            </w:r>
          </w:p>
        </w:tc>
        <w:tc>
          <w:tcPr>
            <w:tcW w:w="750" w:type="pct"/>
            <w:tcBorders>
              <w:top w:val="outset" w:sz="6" w:space="0" w:color="auto"/>
              <w:left w:val="outset" w:sz="6" w:space="0" w:color="auto"/>
              <w:bottom w:val="outset" w:sz="6" w:space="0" w:color="auto"/>
              <w:right w:val="outset" w:sz="6" w:space="0" w:color="auto"/>
            </w:tcBorders>
            <w:vAlign w:val="center"/>
            <w:hideMark/>
          </w:tcPr>
          <w:p w:rsidR="0063229F" w:rsidRPr="0063229F" w:rsidRDefault="0063229F" w:rsidP="0063229F">
            <w:pPr>
              <w:spacing w:after="0" w:line="240" w:lineRule="auto"/>
              <w:jc w:val="center"/>
              <w:rPr>
                <w:rFonts w:ascii="Times New Roman" w:eastAsia="Times New Roman" w:hAnsi="Times New Roman" w:cs="Times New Roman"/>
                <w:sz w:val="24"/>
                <w:szCs w:val="24"/>
              </w:rPr>
            </w:pPr>
            <w:r w:rsidRPr="0063229F">
              <w:rPr>
                <w:rFonts w:ascii="Times New Roman" w:eastAsia="Times New Roman" w:hAnsi="Times New Roman" w:cs="Times New Roman"/>
                <w:color w:val="0000CC"/>
                <w:sz w:val="24"/>
                <w:szCs w:val="24"/>
              </w:rPr>
              <w:t>-14.1 dB</w:t>
            </w:r>
          </w:p>
        </w:tc>
      </w:tr>
    </w:tbl>
    <w:p w:rsidR="005B0EB7" w:rsidRDefault="005B0EB7"/>
    <w:sectPr w:rsidR="005B0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63114"/>
    <w:multiLevelType w:val="multilevel"/>
    <w:tmpl w:val="260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C25D0"/>
    <w:multiLevelType w:val="multilevel"/>
    <w:tmpl w:val="9D90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9F"/>
    <w:rsid w:val="005B0EB7"/>
    <w:rsid w:val="006263BA"/>
    <w:rsid w:val="0063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86ABA96-F748-4EE8-9B44-550EEAC1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322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229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1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Denenberg</dc:creator>
  <cp:keywords/>
  <dc:description/>
  <cp:lastModifiedBy>Jeffrey Denenberg</cp:lastModifiedBy>
  <cp:revision>2</cp:revision>
  <dcterms:created xsi:type="dcterms:W3CDTF">2018-04-09T15:29:00Z</dcterms:created>
  <dcterms:modified xsi:type="dcterms:W3CDTF">2018-04-09T15:29:00Z</dcterms:modified>
</cp:coreProperties>
</file>