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7E" w:rsidRDefault="00CA007E" w:rsidP="00CA007E">
      <w:pPr>
        <w:jc w:val="center"/>
        <w:rPr>
          <w:rFonts w:cs="Arial"/>
          <w:b/>
        </w:rPr>
      </w:pPr>
      <w:r>
        <w:rPr>
          <w:rFonts w:cs="Arial"/>
          <w:b/>
        </w:rPr>
        <w:t>ABET Learning Outcomes</w:t>
      </w:r>
    </w:p>
    <w:p w:rsidR="00CA007E" w:rsidRDefault="00CA007E" w:rsidP="00CA007E">
      <w:pPr>
        <w:rPr>
          <w:rFonts w:cs="Arial"/>
        </w:rPr>
      </w:pP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(1) an ability to identify, formulate, and solve complex engineering problems by applying principles of engineering, science, and mathematics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(2) an ability to apply engineering design to produce solutions that meet specified needs with consideration of public health, safety, and welfare, as well as global, cultural, social, environmental, and economic factors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(3) an ability to communicate effectively with a range of audiences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(4) an ability to recognize ethical and professional responsibilities in engineering situations and make informed judgments, which must consider the impact of engineering solutions in global, economic, environmental, and societal contexts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(5) an ability to function effectively on a team whose members together provide leadership, create a collaborative and inclusive environment, establish goals, plan tasks, and meet objectives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(6) an ability to develop and conduct appropriate experimentation, analyze and interpret data, and use engineering judgment to draw conclusions </w:t>
      </w:r>
    </w:p>
    <w:p w:rsidR="00CA007E" w:rsidRDefault="00CA007E" w:rsidP="00CA007E">
      <w:pPr>
        <w:ind w:left="720"/>
        <w:rPr>
          <w:rFonts w:cs="Arial"/>
        </w:rPr>
      </w:pPr>
      <w:r>
        <w:rPr>
          <w:rFonts w:cs="Arial"/>
        </w:rPr>
        <w:t xml:space="preserve">(7) an ability to acquire and apply new knowledge as needed, using appropriate learning strategies. </w:t>
      </w:r>
    </w:p>
    <w:p w:rsidR="008B3710" w:rsidRDefault="008B3710">
      <w:bookmarkStart w:id="0" w:name="_GoBack"/>
      <w:bookmarkEnd w:id="0"/>
    </w:p>
    <w:sectPr w:rsidR="008B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E"/>
    <w:rsid w:val="008B3710"/>
    <w:rsid w:val="00C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E6E1F-EE1B-4533-8D7E-E4A3C48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7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1</cp:revision>
  <dcterms:created xsi:type="dcterms:W3CDTF">2019-05-22T15:35:00Z</dcterms:created>
  <dcterms:modified xsi:type="dcterms:W3CDTF">2019-05-22T15:36:00Z</dcterms:modified>
</cp:coreProperties>
</file>